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30F" w:rsidRDefault="00D2101E">
      <w:proofErr w:type="gramStart"/>
      <w:r w:rsidRPr="00B83F07">
        <w:rPr>
          <w:rFonts w:ascii="Cambria" w:hAnsi="Cambria"/>
          <w:b/>
          <w:bCs/>
          <w:sz w:val="32"/>
          <w:szCs w:val="32"/>
        </w:rPr>
        <w:t>Ra</w:t>
      </w:r>
      <w:r w:rsidR="00E37EFC">
        <w:rPr>
          <w:rFonts w:ascii="Cambria" w:hAnsi="Cambria"/>
          <w:b/>
          <w:bCs/>
          <w:sz w:val="32"/>
          <w:szCs w:val="32"/>
        </w:rPr>
        <w:t>d</w:t>
      </w:r>
      <w:r w:rsidRPr="00B83F07">
        <w:rPr>
          <w:rFonts w:ascii="Cambria" w:hAnsi="Cambria"/>
          <w:b/>
          <w:bCs/>
          <w:sz w:val="32"/>
          <w:szCs w:val="32"/>
        </w:rPr>
        <w:t>ioaktivita</w:t>
      </w:r>
      <w:r w:rsidR="00B83F07" w:rsidRPr="00B83F07">
        <w:rPr>
          <w:rFonts w:ascii="Cambria" w:hAnsi="Cambria"/>
          <w:b/>
          <w:bCs/>
          <w:sz w:val="32"/>
          <w:szCs w:val="32"/>
        </w:rPr>
        <w:t xml:space="preserve"> - </w:t>
      </w:r>
      <w:r w:rsidR="00B83F07" w:rsidRPr="00B83F07">
        <w:rPr>
          <w:rFonts w:ascii="Cambria" w:hAnsi="Cambria"/>
          <w:sz w:val="20"/>
          <w:szCs w:val="20"/>
        </w:rPr>
        <w:t>vý</w:t>
      </w:r>
      <w:r w:rsidR="00B83F07" w:rsidRPr="00B83F07">
        <w:rPr>
          <w:sz w:val="20"/>
          <w:szCs w:val="20"/>
        </w:rPr>
        <w:t>pisky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101E" w:rsidRPr="00D2101E" w:rsidRDefault="00D2101E" w:rsidP="00D2101E">
      <w:pPr>
        <w:pStyle w:val="Normlnweb"/>
        <w:spacing w:before="0" w:beforeAutospacing="0" w:after="0" w:afterAutospacing="0"/>
        <w:rPr>
          <w:rFonts w:ascii="Cambria" w:hAnsi="Cambria"/>
        </w:rPr>
      </w:pPr>
      <w:r w:rsidRPr="00D2101E"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>Antoine Henri Becquerel</w:t>
      </w:r>
      <w:r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ab/>
      </w:r>
      <w:r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ab/>
      </w:r>
      <w:r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ab/>
      </w:r>
      <w:r w:rsidR="00E37EFC"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ab/>
      </w:r>
      <w:r w:rsidR="00E37EFC"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ab/>
      </w:r>
      <w:r w:rsidRPr="00D2101E"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 xml:space="preserve"> </w:t>
      </w:r>
      <w:r>
        <w:rPr>
          <w:noProof/>
        </w:rPr>
        <w:drawing>
          <wp:inline distT="0" distB="0" distL="0" distR="0" wp14:anchorId="6246E8E3" wp14:editId="55612926">
            <wp:extent cx="856860" cy="971108"/>
            <wp:effectExtent l="0" t="0" r="635" b="635"/>
            <wp:docPr id="2" name="Picture 2" descr="http://upload.wikimedia.org/wikipedia/commons/thumb/a/a3/Henri_Becquerel.jpg/225px-Henri_Becque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.wikimedia.org/wikipedia/commons/thumb/a/a3/Henri_Becquerel.jpg/225px-Henri_Becquer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15" cy="99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01E" w:rsidRPr="00D2101E" w:rsidRDefault="00D2101E" w:rsidP="00D2101E">
      <w:pPr>
        <w:pStyle w:val="Normlnweb"/>
        <w:spacing w:before="0" w:beforeAutospacing="0" w:after="0" w:afterAutospacing="0"/>
        <w:rPr>
          <w:rFonts w:ascii="Cambria" w:hAnsi="Cambria"/>
        </w:rPr>
      </w:pPr>
      <w:r w:rsidRPr="00D2101E">
        <w:rPr>
          <w:rFonts w:ascii="Cambria" w:eastAsiaTheme="minorEastAsia" w:hAnsi="Cambria" w:cstheme="minorBidi"/>
          <w:color w:val="000000" w:themeColor="text1"/>
          <w:kern w:val="24"/>
        </w:rPr>
        <w:t>/francouzský fyzik/</w:t>
      </w:r>
      <w:r>
        <w:rPr>
          <w:rFonts w:ascii="Cambria" w:eastAsiaTheme="minorEastAsia" w:hAnsi="Cambria" w:cstheme="minorBidi"/>
          <w:color w:val="000000" w:themeColor="text1"/>
          <w:kern w:val="24"/>
        </w:rPr>
        <w:t xml:space="preserve"> </w:t>
      </w:r>
      <w:r>
        <w:rPr>
          <w:rFonts w:ascii="Cambria" w:eastAsiaTheme="minorEastAsia" w:hAnsi="Cambria" w:cstheme="minorBidi"/>
          <w:color w:val="000000" w:themeColor="text1"/>
          <w:kern w:val="24"/>
        </w:rPr>
        <w:tab/>
      </w:r>
      <w:r>
        <w:rPr>
          <w:rFonts w:ascii="Cambria" w:eastAsiaTheme="minorEastAsia" w:hAnsi="Cambria" w:cstheme="minorBidi"/>
          <w:color w:val="000000" w:themeColor="text1"/>
          <w:kern w:val="24"/>
        </w:rPr>
        <w:tab/>
      </w:r>
      <w:proofErr w:type="gramStart"/>
      <w:r w:rsidRPr="00D2101E">
        <w:rPr>
          <w:rFonts w:ascii="Cambria" w:eastAsiaTheme="minorEastAsia" w:hAnsi="Cambria" w:cstheme="minorBidi"/>
          <w:color w:val="000000" w:themeColor="text1"/>
          <w:kern w:val="24"/>
        </w:rPr>
        <w:t>1852 – 1908</w:t>
      </w:r>
      <w:proofErr w:type="gramEnd"/>
    </w:p>
    <w:p w:rsidR="00D2101E" w:rsidRDefault="00D2101E" w:rsidP="00D2101E">
      <w:pPr>
        <w:pStyle w:val="Normlnweb"/>
        <w:spacing w:before="0" w:beforeAutospacing="0" w:after="0" w:afterAutospacing="0"/>
        <w:rPr>
          <w:rFonts w:ascii="Cambria" w:eastAsiaTheme="minorEastAsia" w:hAnsi="Cambria" w:cstheme="minorBidi"/>
          <w:color w:val="000000" w:themeColor="text1"/>
          <w:kern w:val="24"/>
        </w:rPr>
      </w:pPr>
      <w:r w:rsidRPr="00D2101E">
        <w:rPr>
          <w:rFonts w:ascii="Cambria" w:eastAsiaTheme="minorEastAsia" w:hAnsi="Cambria" w:cstheme="minorBidi"/>
          <w:color w:val="000000" w:themeColor="text1"/>
          <w:kern w:val="24"/>
        </w:rPr>
        <w:t xml:space="preserve">Objevil záření z rudy zvané smolinec /Jáchymov/. </w:t>
      </w:r>
      <w:r w:rsidR="00E37EFC">
        <w:rPr>
          <w:rFonts w:ascii="Cambria" w:eastAsiaTheme="minorEastAsia" w:hAnsi="Cambria" w:cstheme="minorBidi"/>
          <w:color w:val="000000" w:themeColor="text1"/>
          <w:kern w:val="24"/>
        </w:rPr>
        <w:t>O</w:t>
      </w:r>
      <w:r w:rsidRPr="00D2101E">
        <w:rPr>
          <w:rFonts w:ascii="Cambria" w:eastAsiaTheme="minorEastAsia" w:hAnsi="Cambria" w:cstheme="minorBidi"/>
          <w:color w:val="000000" w:themeColor="text1"/>
          <w:kern w:val="24"/>
        </w:rPr>
        <w:t xml:space="preserve">bjevil </w:t>
      </w:r>
      <w:r w:rsidRPr="00D2101E"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>radioaktivitu</w:t>
      </w:r>
      <w:r w:rsidRPr="00D2101E">
        <w:rPr>
          <w:rFonts w:ascii="Cambria" w:eastAsiaTheme="minorEastAsia" w:hAnsi="Cambria" w:cstheme="minorBidi"/>
          <w:color w:val="000000" w:themeColor="text1"/>
          <w:kern w:val="24"/>
        </w:rPr>
        <w:t>.</w:t>
      </w:r>
    </w:p>
    <w:p w:rsidR="00D2101E" w:rsidRDefault="00D2101E" w:rsidP="00D2101E">
      <w:pPr>
        <w:pStyle w:val="Normlnweb"/>
        <w:spacing w:before="0" w:beforeAutospacing="0" w:after="0" w:afterAutospacing="0"/>
        <w:rPr>
          <w:rFonts w:ascii="Cambria" w:eastAsiaTheme="minorEastAsia" w:hAnsi="Cambria" w:cstheme="minorBidi"/>
          <w:color w:val="000000" w:themeColor="text1"/>
          <w:kern w:val="24"/>
        </w:rPr>
      </w:pPr>
    </w:p>
    <w:p w:rsidR="00D2101E" w:rsidRPr="00D2101E" w:rsidRDefault="00D2101E" w:rsidP="00E37EFC">
      <w:pPr>
        <w:pStyle w:val="Normlnweb"/>
        <w:spacing w:before="0" w:beforeAutospacing="0" w:after="0" w:afterAutospacing="0"/>
        <w:rPr>
          <w:b/>
          <w:bCs/>
        </w:rPr>
      </w:pPr>
      <w:r w:rsidRPr="00D2101E"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</w:rPr>
        <w:t>Marie Curieov</w:t>
      </w:r>
      <w:r w:rsidRPr="00D2101E"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</w:rPr>
        <w:t>á</w:t>
      </w:r>
      <w:r w:rsidRPr="00D2101E"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</w:rPr>
        <w:t xml:space="preserve"> </w:t>
      </w:r>
      <w:r w:rsidRPr="00D2101E"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</w:rPr>
        <w:t>–</w:t>
      </w:r>
      <w:r w:rsidRPr="00D2101E"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</w:rPr>
        <w:t xml:space="preserve"> </w:t>
      </w:r>
      <w:proofErr w:type="spellStart"/>
      <w:r w:rsidRPr="00D2101E"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</w:rPr>
        <w:t>Sklodowsk</w:t>
      </w:r>
      <w:r w:rsidRPr="00D2101E"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</w:rPr>
        <w:t>á</w:t>
      </w:r>
      <w:proofErr w:type="spellEnd"/>
      <w:r w:rsidR="00E37EFC"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</w:rPr>
        <w:t xml:space="preserve">, </w:t>
      </w:r>
      <w:r w:rsidRPr="00D2101E">
        <w:rPr>
          <w:rFonts w:asciiTheme="minorHAnsi" w:eastAsiaTheme="minorEastAsia" w:hAnsi="Palatino Linotype" w:cstheme="minorBidi"/>
          <w:b/>
          <w:bCs/>
          <w:color w:val="000000" w:themeColor="text1"/>
          <w:kern w:val="24"/>
        </w:rPr>
        <w:t>Pierre Curie</w:t>
      </w:r>
    </w:p>
    <w:p w:rsidR="00D2101E" w:rsidRDefault="00D2101E" w:rsidP="00D2101E">
      <w:pPr>
        <w:pStyle w:val="Normlnweb"/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F84A5F0" wp14:editId="6D34985C">
            <wp:extent cx="1790515" cy="1492096"/>
            <wp:effectExtent l="0" t="0" r="635" b="0"/>
            <wp:docPr id="2050" name="Picture 2" descr="http://cs.silberstrasse.de/typo3temp/pics/5d6056c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cs.silberstrasse.de/typo3temp/pics/5d6056cf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76" cy="151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7EFC">
        <w:rPr>
          <w:b/>
          <w:bCs/>
        </w:rPr>
        <w:tab/>
      </w:r>
      <w:r w:rsidR="00E37EFC">
        <w:rPr>
          <w:b/>
          <w:bCs/>
        </w:rPr>
        <w:tab/>
      </w:r>
      <w:r w:rsidR="00E37EFC">
        <w:rPr>
          <w:b/>
          <w:bCs/>
        </w:rPr>
        <w:tab/>
      </w:r>
      <w:r w:rsidR="00E37EFC">
        <w:rPr>
          <w:noProof/>
        </w:rPr>
        <w:drawing>
          <wp:inline distT="0" distB="0" distL="0" distR="0" wp14:anchorId="504B1BEA" wp14:editId="6C7AAFF4">
            <wp:extent cx="1433384" cy="1433384"/>
            <wp:effectExtent l="0" t="0" r="0" b="0"/>
            <wp:docPr id="1" name="Picture 2" descr="http://radioaktivita.yc.cz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radioaktivita.yc.cz/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6448" cy="1596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01E" w:rsidRDefault="00D2101E" w:rsidP="00D2101E">
      <w:pPr>
        <w:pStyle w:val="Normlnweb"/>
        <w:spacing w:before="0" w:beforeAutospacing="0" w:after="0" w:afterAutospacing="0"/>
        <w:rPr>
          <w:b/>
          <w:bCs/>
        </w:rPr>
      </w:pPr>
    </w:p>
    <w:p w:rsidR="00D2101E" w:rsidRPr="00D2101E" w:rsidRDefault="00D2101E" w:rsidP="00D2101E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D2101E" w:rsidRPr="00D2101E" w:rsidRDefault="00D2101E" w:rsidP="00D2101E">
      <w:pPr>
        <w:pStyle w:val="Normlnweb"/>
        <w:spacing w:before="0" w:beforeAutospacing="0" w:after="0" w:afterAutospacing="0"/>
        <w:jc w:val="both"/>
        <w:rPr>
          <w:rFonts w:ascii="Cambria" w:hAnsi="Cambria"/>
        </w:rPr>
      </w:pPr>
      <w:r w:rsidRPr="00D2101E">
        <w:rPr>
          <w:rFonts w:ascii="Cambria" w:eastAsiaTheme="minorEastAsia" w:hAnsi="Cambria" w:cstheme="minorBidi"/>
          <w:color w:val="000000" w:themeColor="text1"/>
          <w:kern w:val="24"/>
        </w:rPr>
        <w:t xml:space="preserve">Becquerel zjistil, že uranová ruda samovolně vyzařuje pronikavé záření. </w:t>
      </w:r>
    </w:p>
    <w:p w:rsidR="00D2101E" w:rsidRPr="00D2101E" w:rsidRDefault="00D2101E" w:rsidP="00D2101E">
      <w:pPr>
        <w:pStyle w:val="Normlnweb"/>
        <w:spacing w:before="0" w:beforeAutospacing="0" w:after="0" w:afterAutospacing="0"/>
        <w:jc w:val="both"/>
        <w:rPr>
          <w:rFonts w:ascii="Cambria" w:hAnsi="Cambria"/>
        </w:rPr>
      </w:pPr>
      <w:r w:rsidRPr="00D2101E"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>Vlastnost látek vyzařovat neviditelné pronikavé záření byla nazvána RADIOAKTIVITA.</w:t>
      </w:r>
    </w:p>
    <w:p w:rsidR="00D2101E" w:rsidRPr="00D2101E" w:rsidRDefault="00D2101E" w:rsidP="00D2101E">
      <w:pPr>
        <w:pStyle w:val="Normlnweb"/>
        <w:spacing w:before="0" w:beforeAutospacing="0" w:after="0" w:afterAutospacing="0"/>
        <w:jc w:val="both"/>
        <w:rPr>
          <w:rFonts w:ascii="Cambria" w:hAnsi="Cambria"/>
        </w:rPr>
      </w:pPr>
      <w:r w:rsidRPr="00D2101E">
        <w:rPr>
          <w:rFonts w:ascii="Cambria" w:eastAsiaTheme="minorEastAsia" w:hAnsi="Cambria" w:cstheme="minorBidi"/>
          <w:color w:val="000000" w:themeColor="text1"/>
          <w:kern w:val="24"/>
        </w:rPr>
        <w:t>Jádra atomů se přeměňují na jádra jiná a při tom vyzařují radioaktivní záření.</w:t>
      </w:r>
    </w:p>
    <w:p w:rsidR="00D2101E" w:rsidRDefault="00D2101E" w:rsidP="00D2101E">
      <w:pPr>
        <w:pStyle w:val="Normlnweb"/>
        <w:spacing w:before="0" w:beforeAutospacing="0" w:after="0" w:afterAutospacing="0"/>
        <w:jc w:val="both"/>
        <w:rPr>
          <w:rFonts w:ascii="Cambria" w:eastAsiaTheme="minorEastAsia" w:hAnsi="Cambria" w:cstheme="minorBidi"/>
          <w:color w:val="000000" w:themeColor="text1"/>
          <w:kern w:val="24"/>
        </w:rPr>
      </w:pPr>
      <w:r w:rsidRPr="00D2101E">
        <w:rPr>
          <w:rFonts w:ascii="Cambria" w:eastAsiaTheme="minorEastAsia" w:hAnsi="Cambria" w:cstheme="minorBidi"/>
          <w:color w:val="000000" w:themeColor="text1"/>
          <w:kern w:val="24"/>
        </w:rPr>
        <w:t xml:space="preserve">Tyto látky nazýváme </w:t>
      </w:r>
      <w:r w:rsidRPr="00D2101E">
        <w:rPr>
          <w:rFonts w:ascii="Cambria" w:eastAsiaTheme="minorEastAsia" w:hAnsi="Cambria" w:cstheme="minorBidi"/>
          <w:b/>
          <w:bCs/>
          <w:color w:val="000000" w:themeColor="text1"/>
          <w:kern w:val="24"/>
        </w:rPr>
        <w:t>radionuklidy</w:t>
      </w:r>
      <w:r w:rsidRPr="00D2101E">
        <w:rPr>
          <w:rFonts w:ascii="Cambria" w:eastAsiaTheme="minorEastAsia" w:hAnsi="Cambria" w:cstheme="minorBidi"/>
          <w:color w:val="000000" w:themeColor="text1"/>
          <w:kern w:val="24"/>
        </w:rPr>
        <w:t>.</w:t>
      </w:r>
    </w:p>
    <w:p w:rsidR="00D2101E" w:rsidRPr="00D2101E" w:rsidRDefault="00D2101E" w:rsidP="00D2101E">
      <w:pPr>
        <w:pStyle w:val="Normlnweb"/>
        <w:spacing w:before="0" w:beforeAutospacing="0" w:after="0" w:afterAutospacing="0"/>
        <w:jc w:val="both"/>
        <w:rPr>
          <w:rFonts w:ascii="Cambria" w:hAnsi="Cambria"/>
        </w:rPr>
      </w:pPr>
    </w:p>
    <w:p w:rsidR="00D2101E" w:rsidRPr="00D2101E" w:rsidRDefault="00D2101E" w:rsidP="00D2101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D2101E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>Radionuklidy</w:t>
      </w:r>
      <w:r w:rsidR="00B83F07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FF0000"/>
          <w:kern w:val="24"/>
          <w:sz w:val="24"/>
          <w:szCs w:val="24"/>
          <w:lang w:eastAsia="cs-CZ"/>
        </w:rPr>
        <w:tab/>
      </w:r>
      <w:r w:rsidR="00B83F07">
        <w:rPr>
          <w:noProof/>
        </w:rPr>
        <w:drawing>
          <wp:inline distT="0" distB="0" distL="0" distR="0" wp14:anchorId="0635DF5A" wp14:editId="5BC62575">
            <wp:extent cx="886293" cy="709741"/>
            <wp:effectExtent l="0" t="0" r="0" b="0"/>
            <wp:docPr id="4" name="Picture 2" descr="http://t0.gstatic.com/images?q=tbn:ANd9GcSSLdUdgwnwnp24ojzhzW7STXLWxERaDBKRdoC9j-yvCD9csX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t0.gstatic.com/images?q=tbn:ANd9GcSSLdUdgwnwnp24ojzhzW7STXLWxERaDBKRdoC9j-yvCD9csX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56" cy="76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01E" w:rsidRPr="00D2101E" w:rsidRDefault="00D2101E" w:rsidP="00D2101E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D2101E">
        <w:rPr>
          <w:rFonts w:ascii="Cambria" w:eastAsiaTheme="minorEastAsia" w:hAnsi="Cambria"/>
          <w:b/>
          <w:bCs/>
          <w:color w:val="000000" w:themeColor="text1"/>
          <w:kern w:val="24"/>
          <w:sz w:val="24"/>
          <w:szCs w:val="24"/>
          <w:lang w:eastAsia="cs-CZ"/>
        </w:rPr>
        <w:t>Stálé</w:t>
      </w: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 xml:space="preserve"> /umělé radionuklidy/</w:t>
      </w:r>
      <w:r w:rsidR="00B83F07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</w:r>
    </w:p>
    <w:p w:rsidR="00D2101E" w:rsidRPr="00D2101E" w:rsidRDefault="00D2101E" w:rsidP="00D2101E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D2101E">
        <w:rPr>
          <w:rFonts w:ascii="Cambria" w:eastAsiaTheme="minorEastAsia" w:hAnsi="Cambria"/>
          <w:b/>
          <w:bCs/>
          <w:color w:val="000000" w:themeColor="text1"/>
          <w:kern w:val="24"/>
          <w:sz w:val="24"/>
          <w:szCs w:val="24"/>
          <w:lang w:eastAsia="cs-CZ"/>
        </w:rPr>
        <w:t>Nestálé</w:t>
      </w: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 xml:space="preserve"> /přirozené/ - existují v</w:t>
      </w:r>
      <w:r w:rsidR="00B83F07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> </w:t>
      </w: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>přírodě</w:t>
      </w:r>
      <w:r w:rsidR="00B83F07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</w:r>
      <w:r w:rsidR="00B83F07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</w:r>
    </w:p>
    <w:p w:rsidR="00D2101E" w:rsidRDefault="00D2101E" w:rsidP="00D2101E">
      <w:p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D2101E" w:rsidRPr="00D2101E" w:rsidRDefault="00D2101E" w:rsidP="00D21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01E">
        <w:rPr>
          <w:rFonts w:ascii="Cambria" w:eastAsiaTheme="minorEastAsia" w:hAnsi="Cambria"/>
          <w:b/>
          <w:bCs/>
          <w:color w:val="000000" w:themeColor="text1"/>
          <w:kern w:val="24"/>
          <w:sz w:val="24"/>
          <w:szCs w:val="24"/>
          <w:lang w:eastAsia="cs-CZ"/>
        </w:rPr>
        <w:t xml:space="preserve">Přirozené radionuklidy </w:t>
      </w: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>se samovolně přeměňují na nuklidy jiné</w:t>
      </w:r>
      <w:r w:rsidRPr="00D2101E">
        <w:rPr>
          <w:rFonts w:eastAsiaTheme="minorEastAsia" w:hAnsi="Palatino Linotype"/>
          <w:color w:val="000000" w:themeColor="text1"/>
          <w:kern w:val="24"/>
          <w:sz w:val="28"/>
          <w:szCs w:val="28"/>
          <w:lang w:eastAsia="cs-CZ"/>
        </w:rPr>
        <w:t>.</w:t>
      </w:r>
    </w:p>
    <w:p w:rsidR="00D2101E" w:rsidRPr="00D2101E" w:rsidRDefault="00D2101E" w:rsidP="00D2101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>U 238</w:t>
      </w:r>
      <w:r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 xml:space="preserve"> -p</w:t>
      </w: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>řeměňuje se tak dlouho, než vznikne stabilní nuklid /olovo 206/.</w:t>
      </w:r>
    </w:p>
    <w:p w:rsidR="00D2101E" w:rsidRPr="00D2101E" w:rsidRDefault="00D2101E" w:rsidP="00D2101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</w: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</w: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ab/>
        <w:t>………………………………………..</w:t>
      </w:r>
    </w:p>
    <w:p w:rsidR="00D2101E" w:rsidRPr="00D2101E" w:rsidRDefault="00D2101E" w:rsidP="00D2101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 xml:space="preserve">V reaktorech a urychlovačích se připravují </w:t>
      </w:r>
      <w:r w:rsidRPr="00D2101E">
        <w:rPr>
          <w:rFonts w:ascii="Cambria" w:eastAsiaTheme="minorEastAsia" w:hAnsi="Cambria"/>
          <w:b/>
          <w:bCs/>
          <w:color w:val="000000" w:themeColor="text1"/>
          <w:kern w:val="24"/>
          <w:sz w:val="24"/>
          <w:szCs w:val="24"/>
          <w:lang w:eastAsia="cs-CZ"/>
        </w:rPr>
        <w:t>umělé radionuklidy</w:t>
      </w: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>. Používají se ve vědě, technice i lékařství.</w:t>
      </w:r>
    </w:p>
    <w:p w:rsidR="00D2101E" w:rsidRDefault="00D2101E" w:rsidP="00D2101E">
      <w:pPr>
        <w:spacing w:after="0" w:line="240" w:lineRule="auto"/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</w:pPr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 xml:space="preserve">Nežádoucí radionuklidy se dostaly do přírody při jaderných zkouškách nebo při </w:t>
      </w:r>
      <w:bookmarkStart w:id="0" w:name="_GoBack"/>
      <w:bookmarkEnd w:id="0"/>
      <w:r w:rsidRPr="00D2101E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>jaderných haváriích.</w:t>
      </w:r>
    </w:p>
    <w:p w:rsidR="00E37EFC" w:rsidRDefault="00E37EFC" w:rsidP="00D2101E">
      <w:pPr>
        <w:spacing w:after="0" w:line="240" w:lineRule="auto"/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</w:pPr>
    </w:p>
    <w:p w:rsidR="00B83F07" w:rsidRPr="00B83F07" w:rsidRDefault="00B83F07" w:rsidP="00D2101E">
      <w:pPr>
        <w:spacing w:after="0" w:line="240" w:lineRule="auto"/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</w:pPr>
    </w:p>
    <w:p w:rsidR="00D2101E" w:rsidRDefault="00B83F07" w:rsidP="00B83F07">
      <w:pPr>
        <w:spacing w:after="0" w:line="240" w:lineRule="auto"/>
        <w:rPr>
          <w:rFonts w:ascii="Cambria" w:eastAsiaTheme="minorEastAsia" w:hAnsi="Cambria"/>
          <w:color w:val="000000" w:themeColor="text1"/>
          <w:kern w:val="24"/>
        </w:rPr>
      </w:pPr>
      <w:r w:rsidRPr="00B83F07">
        <w:rPr>
          <w:rFonts w:ascii="Cambria" w:eastAsiaTheme="minorEastAsia" w:hAnsi="Cambria"/>
          <w:b/>
          <w:bCs/>
          <w:color w:val="000000" w:themeColor="text1"/>
          <w:kern w:val="24"/>
          <w:sz w:val="24"/>
          <w:szCs w:val="24"/>
          <w:lang w:eastAsia="cs-CZ"/>
        </w:rPr>
        <w:t>Druhy záření – alfa, beta, gama, neutronové</w:t>
      </w:r>
      <w:r w:rsidRPr="00B83F07">
        <w:rPr>
          <w:rFonts w:ascii="Cambria" w:eastAsiaTheme="minorEastAsia" w:hAnsi="Cambria"/>
          <w:color w:val="000000" w:themeColor="text1"/>
          <w:kern w:val="24"/>
          <w:sz w:val="24"/>
          <w:szCs w:val="24"/>
          <w:lang w:eastAsia="cs-CZ"/>
        </w:rPr>
        <w:t xml:space="preserve"> – </w:t>
      </w:r>
      <w:r w:rsidRPr="005249B3">
        <w:rPr>
          <w:rFonts w:ascii="Cambria" w:hAnsi="Cambria"/>
          <w:noProof/>
          <w:highlight w:val="yellow"/>
        </w:rPr>
        <w:t>namaluj obr. 8.3 na str. 130 a vyhledej v textu, který materiál záření zachytí.</w:t>
      </w:r>
      <w:r w:rsidR="00D2101E">
        <w:rPr>
          <w:rFonts w:ascii="Cambria" w:eastAsiaTheme="minorEastAsia" w:hAnsi="Cambria"/>
          <w:color w:val="000000" w:themeColor="text1"/>
          <w:kern w:val="24"/>
        </w:rPr>
        <w:tab/>
      </w:r>
      <w:r w:rsidR="00D2101E">
        <w:rPr>
          <w:rFonts w:ascii="Cambria" w:eastAsiaTheme="minorEastAsia" w:hAnsi="Cambria"/>
          <w:color w:val="000000" w:themeColor="text1"/>
          <w:kern w:val="24"/>
        </w:rPr>
        <w:tab/>
      </w:r>
      <w:r w:rsidR="00D2101E">
        <w:rPr>
          <w:rFonts w:ascii="Cambria" w:eastAsiaTheme="minorEastAsia" w:hAnsi="Cambria"/>
          <w:color w:val="000000" w:themeColor="text1"/>
          <w:kern w:val="24"/>
        </w:rPr>
        <w:tab/>
      </w:r>
      <w:r w:rsidR="00D2101E">
        <w:rPr>
          <w:rFonts w:ascii="Cambria" w:eastAsiaTheme="minorEastAsia" w:hAnsi="Cambria"/>
          <w:color w:val="000000" w:themeColor="text1"/>
          <w:kern w:val="24"/>
        </w:rPr>
        <w:tab/>
      </w:r>
      <w:r w:rsidR="00D2101E">
        <w:rPr>
          <w:rFonts w:ascii="Cambria" w:eastAsiaTheme="minorEastAsia" w:hAnsi="Cambria"/>
          <w:color w:val="000000" w:themeColor="text1"/>
          <w:kern w:val="24"/>
        </w:rPr>
        <w:tab/>
      </w:r>
    </w:p>
    <w:p w:rsidR="00D2101E" w:rsidRPr="00D2101E" w:rsidRDefault="00D2101E" w:rsidP="00D2101E">
      <w:pPr>
        <w:pStyle w:val="Normlnweb"/>
        <w:spacing w:before="0" w:beforeAutospacing="0" w:after="0" w:afterAutospacing="0"/>
        <w:rPr>
          <w:rFonts w:ascii="Cambria" w:hAnsi="Cambria"/>
        </w:rPr>
      </w:pPr>
      <w:r>
        <w:rPr>
          <w:rFonts w:ascii="Cambria" w:eastAsiaTheme="minorEastAsia" w:hAnsi="Cambria" w:cstheme="minorBidi"/>
          <w:color w:val="000000" w:themeColor="text1"/>
          <w:kern w:val="24"/>
        </w:rPr>
        <w:tab/>
      </w:r>
    </w:p>
    <w:p w:rsidR="00D2101E" w:rsidRPr="00D2101E" w:rsidRDefault="00D2101E">
      <w:pPr>
        <w:rPr>
          <w:rFonts w:ascii="Cambria" w:hAnsi="Cambria"/>
          <w:sz w:val="24"/>
          <w:szCs w:val="24"/>
        </w:rPr>
      </w:pPr>
    </w:p>
    <w:sectPr w:rsidR="00D2101E" w:rsidRPr="00D2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C1866"/>
    <w:multiLevelType w:val="hybridMultilevel"/>
    <w:tmpl w:val="59161F3A"/>
    <w:lvl w:ilvl="0" w:tplc="7706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41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C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2A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E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CE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C4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46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C6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E"/>
    <w:rsid w:val="0003630F"/>
    <w:rsid w:val="005249B3"/>
    <w:rsid w:val="00B83F07"/>
    <w:rsid w:val="00D2101E"/>
    <w:rsid w:val="00E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23CE9-2B43-498F-8D13-F080A906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10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5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Semerádová Zdenka</cp:lastModifiedBy>
  <cp:revision>4</cp:revision>
  <dcterms:created xsi:type="dcterms:W3CDTF">2020-03-27T11:00:00Z</dcterms:created>
  <dcterms:modified xsi:type="dcterms:W3CDTF">2020-03-31T13:07:00Z</dcterms:modified>
</cp:coreProperties>
</file>